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Referat af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Bestyrelsesmøde 101019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tilstede Henrik nr 4 Michael 47, Mogens Karlshøj 78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punkt 1 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ekstraordinær generalforsamling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ormandsberetning: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Formandsberetningen er meget kort, idet der ikke var nogen formand. Årets gang i GF har af samme årsag været præget af stilstand, og inaktivitet. Dette her møde er at betragte som ekstraordinær generalforsamling.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R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egnskab </w:t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Regnskab fremstår som tilfredsstillende idet der er god økonomi til de efterhånden trængende almindelige opgaver.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Årets opsparing på ca 87000 overføres til vedligehold og nyanskaffelser der nu har en værdi på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647000 kr.</w:t>
      </w:r>
    </w:p>
    <w:p>
      <w:pPr>
        <w:pStyle w:val="Normal"/>
        <w:widowControl/>
        <w:ind w:left="0" w:right="0" w:hanging="0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Idet regnskabet godtages gøres der hermed opmærksom på regnefejl. Under noter i regnskabet fremgår det ganske rigtigt at kontigent opkræves efter antal lejligheder.</w:t>
      </w:r>
    </w:p>
    <w:p>
      <w:pPr>
        <w:pStyle w:val="Normal"/>
        <w:widowControl/>
        <w:ind w:left="0" w:right="0" w:hanging="0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Men i budget for 2019 er der en mindre regnefejl der er nedarvet fra tidligere.</w:t>
      </w:r>
    </w:p>
    <w:p>
      <w:pPr>
        <w:pStyle w:val="Normal"/>
        <w:widowControl/>
        <w:ind w:left="0" w:right="0" w:hanging="0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Bangsbo Bakker skal for hele 2019 betale 142000,75 kr</w:t>
      </w:r>
    </w:p>
    <w:p>
      <w:pPr>
        <w:pStyle w:val="Normal"/>
        <w:widowControl/>
        <w:ind w:left="0" w:right="0" w:hanging="0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Bangsbo Holm skal for hele 2019 betale 127053,25 kr</w:t>
      </w:r>
    </w:p>
    <w:p>
      <w:pPr>
        <w:pStyle w:val="Normal"/>
        <w:widowControl/>
        <w:ind w:left="0" w:right="0" w:hanging="0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Høje Bangsbo skal for hele 2019 betale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82211 kr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B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udget</w:t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Budget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på samlet beløb 351265 kr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bliver fastholdt som det fremgår af regnskab.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Punkt 2 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VIGTIGT !!!!! FOR KASSERER I FORBINDELSE MED BETALING TIL GF.</w:t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betalingsudligning: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Genetablering af betaling til grundejerforening bliver således: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remtidig betaling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pr kvartal </w:t>
      </w:r>
    </w:p>
    <w:p>
      <w:pPr>
        <w:pStyle w:val="Normal"/>
        <w:widowControl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De respektive bestyrelser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skal selv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modregne forkert betaling for 2019, idet udligning er beregnet frem til 1 jan 2019:</w:t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Her er hvad der skulle være betalt hvert kvartal:</w:t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Bakker: 35.500,25 kr.</w:t>
      </w:r>
    </w:p>
    <w:p>
      <w:pPr>
        <w:pStyle w:val="Normal"/>
        <w:widowControl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Holm: 31.763,25 kr.</w:t>
      </w:r>
    </w:p>
    <w:p>
      <w:pPr>
        <w:pStyle w:val="Normal"/>
        <w:widowControl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Høje: 20.552,75 kr.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spacing w:before="0" w:after="283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E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ngangsbeløb til udligning af forkerte betalinger frem til 1 jan 2019:</w:t>
      </w:r>
    </w:p>
    <w:p>
      <w:pPr>
        <w:pStyle w:val="Citater"/>
        <w:widowControl/>
        <w:pBdr>
          <w:left w:val="single" w:sz="2" w:space="1" w:color="CCCCCC"/>
        </w:pBdr>
        <w:bidi w:val="0"/>
        <w:spacing w:before="0" w:after="0"/>
        <w:ind w:right="1134" w:hanging="0"/>
        <w:jc w:val="left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Holm betaler yderligere 4469 kr til GF</w:t>
      </w:r>
    </w:p>
    <w:p>
      <w:pPr>
        <w:pStyle w:val="Citater"/>
        <w:widowControl/>
        <w:pBdr>
          <w:left w:val="single" w:sz="2" w:space="1" w:color="CCCCCC"/>
        </w:pBdr>
        <w:bidi w:val="0"/>
        <w:spacing w:before="0" w:after="0"/>
        <w:ind w:right="567" w:hanging="0"/>
        <w:jc w:val="left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Høje betaler yderligere 2890 kr til GF</w:t>
      </w:r>
    </w:p>
    <w:p>
      <w:pPr>
        <w:pStyle w:val="Citater"/>
        <w:widowControl/>
        <w:pBdr>
          <w:left w:val="single" w:sz="2" w:space="1" w:color="CCCCCC"/>
        </w:pBdr>
        <w:bidi w:val="0"/>
        <w:spacing w:before="0" w:after="0"/>
        <w:ind w:right="567" w:hanging="0"/>
        <w:jc w:val="left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Bakker modtager fra GF 7359 kr</w:t>
      </w:r>
    </w:p>
    <w:p>
      <w:pPr>
        <w:pStyle w:val="Citater"/>
        <w:widowControl/>
        <w:spacing w:before="0" w:after="0"/>
        <w:rPr/>
      </w:pPr>
      <w:r>
        <w:rPr/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punkt 3</w:t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Gunndejerforeningen tilmelder sig regnskabsføring via foreningscentralen.dk. Der bliver tre betalende medlemmer og opkrævning vil herefter blive foretaget via betalingsservice.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Punkt 4</w:t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Alle praktiske gøremål herunder tilretning af modtagelse af post foretages, så snart der er grundlag herfor, dog senest ved næste bestyrelsesmøde. Tilretningen kan ske via mail , eller telefon.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Punkt 5</w:t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Tilbud fra Lindå-Balle vedrørende snerydning for kommende sæson er godtaget, og sendes til betaling.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Punkt 6</w:t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æste møde fastsættes til Tirsdag 5 november kl 20 hos Mogens nr 78 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a-DK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;Helvetica;sans-serif" w:hAnsi="Arial;Helvetica;sans-serif"/>
      <w:b w:val="false"/>
      <w:i w:val="false"/>
      <w:caps w:val="false"/>
      <w:smallCaps w:val="false"/>
      <w:color w:val="1155CC"/>
      <w:spacing w:val="0"/>
      <w:sz w:val="24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Citater">
    <w:name w:val="Citater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LibreOffice/6.0.7.3$Linux_X86_64 LibreOffice_project/00m0$Build-3</Application>
  <Pages>2</Pages>
  <Words>339</Words>
  <Characters>1901</Characters>
  <CharactersWithSpaces>2209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2019-10-10T19:26:54Z</dcterms:created>
  <dc:creator>mogens karlshøj</dc:creator>
  <dc:description/>
  <dc:language>da-DK</dc:language>
  <cp:lastModifiedBy>mogens karlshøj</cp:lastModifiedBy>
  <dcterms:modified xsi:type="dcterms:W3CDTF">2019-10-14T21:25:20Z</dcterms:modified>
  <cp:revision>3</cp:revision>
  <dc:subject/>
  <dc:title/>
</cp:coreProperties>
</file>