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Årsberetning for Bangsboparkens Grundejerforening</w:t>
      </w:r>
    </w:p>
    <w:p>
      <w:pPr>
        <w:pStyle w:val="Normal"/>
        <w:rPr/>
      </w:pPr>
      <w:r>
        <w:rPr/>
      </w:r>
    </w:p>
    <w:p>
      <w:pPr>
        <w:pStyle w:val="Normal"/>
        <w:rPr/>
      </w:pPr>
      <w:r>
        <w:rPr/>
        <w:t>Vi havde i årets første del ikke mange sager på dagsordning, men nåede dog at få afholdt et møde med Gartneren omkring græsarealer. Derudover fik vi snakket med gartneren omkring areal mellem Bakker og  holm, samt gangarealerne. Vi fik en fornyet aftale med Indu – Legeplads hvor vi i år har fået udskiftet til vedligeholdelsesfri legeplads.</w:t>
      </w:r>
    </w:p>
    <w:p>
      <w:pPr>
        <w:pStyle w:val="Normal"/>
        <w:rPr/>
      </w:pPr>
      <w:r>
        <w:rPr/>
      </w:r>
    </w:p>
    <w:p>
      <w:pPr>
        <w:pStyle w:val="Normal"/>
        <w:rPr/>
      </w:pPr>
      <w:r>
        <w:rPr/>
        <w:t>Vejene ser fornuftige ud men vi skal fremover holde øje med revner og sprækker.</w:t>
      </w:r>
    </w:p>
    <w:p>
      <w:pPr>
        <w:pStyle w:val="Normal"/>
        <w:rPr/>
      </w:pPr>
      <w:r>
        <w:rPr/>
        <w:t>Der har i de forgangne år været en del bøvl angående regninger. Specielt fra Gartnerens side, og det er der nu blevet taget hånd omkring.</w:t>
      </w:r>
    </w:p>
    <w:p>
      <w:pPr>
        <w:pStyle w:val="Normal"/>
        <w:rPr/>
      </w:pPr>
      <w:r>
        <w:rPr/>
      </w:r>
    </w:p>
    <w:p>
      <w:pPr>
        <w:pStyle w:val="Normal"/>
        <w:rPr/>
      </w:pPr>
      <w:r>
        <w:rPr/>
        <w:t xml:space="preserve"> </w:t>
      </w:r>
      <w:r>
        <w:rPr/>
        <w:t xml:space="preserve">Alle regninger fremsendes fra nu af til </w:t>
      </w:r>
      <w:hyperlink r:id="rId2">
        <w:r>
          <w:rPr>
            <w:rStyle w:val="Hyperlink"/>
          </w:rPr>
          <w:t>grund.bangsboparken@gmail.com</w:t>
        </w:r>
      </w:hyperlink>
      <w:r>
        <w:rPr/>
        <w:t>, og det gælder også for Lindå-Balle, Indu , El-løgten m.m. Det væsentlige er at vi fremover får samlet alle regninger og kvitteringer det samme sted, så de ikke havner i de forskellige ejerforeninger. Denne sidste tilstand har medført en masse tilbageførsler, manglende betaling m.m.</w:t>
      </w:r>
    </w:p>
    <w:p>
      <w:pPr>
        <w:pStyle w:val="Normal"/>
        <w:rPr/>
      </w:pPr>
      <w:r>
        <w:rPr/>
      </w:r>
    </w:p>
    <w:p>
      <w:pPr>
        <w:pStyle w:val="Normal"/>
        <w:rPr>
          <w:rFonts w:ascii="Liberation Serif" w:hAnsi="Liberation Serif"/>
          <w:sz w:val="24"/>
          <w:szCs w:val="24"/>
        </w:rPr>
      </w:pPr>
      <w:r>
        <w:rPr>
          <w:sz w:val="24"/>
          <w:szCs w:val="24"/>
        </w:rPr>
        <w:t>Sidst på året havde vi en større omgang med det bøvl der opstod efter kommunen fik sat led-lys op i lygtepælene. Denne efterrenovering af vores eget el-system var en større omgang, og er i og for sig stadig i gang. Selve strømforsyningen er blevet repareret, men der mangler stadig en fornuftig evt. led-baseret lys - sætning ved samtlige skure samt ved nummerbelysning. Da det er GF der står for denne betaling er der fornuft i at se på belysninsudgift  fremover.</w:t>
      </w:r>
    </w:p>
    <w:p>
      <w:pPr>
        <w:pStyle w:val="Normal"/>
        <w:rPr>
          <w:rFonts w:ascii="Liberation Serif" w:hAnsi="Liberation Serif"/>
          <w:sz w:val="24"/>
          <w:szCs w:val="24"/>
        </w:rPr>
      </w:pPr>
      <w:r>
        <w:rPr>
          <w:sz w:val="24"/>
          <w:szCs w:val="24"/>
        </w:rPr>
      </w:r>
    </w:p>
    <w:p>
      <w:pPr>
        <w:pStyle w:val="Normal"/>
        <w:rPr>
          <w:rFonts w:ascii="Liberation Serif" w:hAnsi="Liberation Serif"/>
          <w:sz w:val="24"/>
          <w:szCs w:val="24"/>
        </w:rPr>
      </w:pPr>
      <w:r>
        <w:rPr>
          <w:sz w:val="24"/>
          <w:szCs w:val="24"/>
        </w:rPr>
        <w:t>Vi er nu næsten i mål med nummer-registgrering i kælderen, og vi skal i år have monteret en langtidsholdbar løsning, så ejerskabet til kælderrum ikke skrider igen. De sidste nr der mangler  38th , 44 tv og 44 th.</w:t>
      </w:r>
    </w:p>
    <w:p>
      <w:pPr>
        <w:pStyle w:val="Normal"/>
        <w:rPr>
          <w:rFonts w:ascii="Liberation Serif" w:hAnsi="Liberation Serif"/>
          <w:sz w:val="24"/>
          <w:szCs w:val="24"/>
        </w:rPr>
      </w:pPr>
      <w:r>
        <w:rPr>
          <w:sz w:val="24"/>
          <w:szCs w:val="24"/>
        </w:rPr>
      </w:r>
    </w:p>
    <w:p>
      <w:pPr>
        <w:pStyle w:val="Normal"/>
        <w:rPr>
          <w:rFonts w:ascii="Liberation Serif" w:hAnsi="Liberation Serif"/>
          <w:sz w:val="24"/>
          <w:szCs w:val="24"/>
        </w:rPr>
      </w:pPr>
      <w:r>
        <w:rPr>
          <w:sz w:val="24"/>
          <w:szCs w:val="24"/>
        </w:rPr>
        <w:t>Vi er midt i en beslutningsproces omkring opsætning at ladestandere til elbiler. Det har vist sig noget mere problematisk end  ”bare lige at opsætte nogle standere”. Der er finansiering, mulige steder for opsætning, og så er der også spørgsmålet omkring hvilket firma/system der skal stå bag.</w:t>
      </w:r>
    </w:p>
    <w:p>
      <w:pPr>
        <w:pStyle w:val="Normal"/>
        <w:rPr>
          <w:rFonts w:ascii="Liberation Serif" w:hAnsi="Liberation Serif"/>
          <w:sz w:val="24"/>
          <w:szCs w:val="24"/>
        </w:rPr>
      </w:pPr>
      <w:r>
        <w:rPr>
          <w:sz w:val="24"/>
          <w:szCs w:val="24"/>
        </w:rPr>
        <w:t>De forskellige ejerforeninger er i den sammenhæng begyndt at røre på sig, men der er slet ingen afklaring af problemfeltet endnu.</w:t>
      </w:r>
    </w:p>
    <w:p>
      <w:pPr>
        <w:pStyle w:val="Normal"/>
        <w:rPr>
          <w:rFonts w:ascii="Liberation Serif" w:hAnsi="Liberation Serif"/>
          <w:sz w:val="24"/>
          <w:szCs w:val="24"/>
        </w:rPr>
      </w:pPr>
      <w:r>
        <w:rPr>
          <w:sz w:val="24"/>
          <w:szCs w:val="24"/>
        </w:rPr>
      </w:r>
    </w:p>
    <w:p>
      <w:pPr>
        <w:pStyle w:val="Normal"/>
        <w:rPr>
          <w:rFonts w:ascii="Liberation Serif" w:hAnsi="Liberation Serif"/>
          <w:sz w:val="24"/>
          <w:szCs w:val="24"/>
        </w:rPr>
      </w:pPr>
      <w:r>
        <w:rPr>
          <w:sz w:val="24"/>
          <w:szCs w:val="24"/>
        </w:rPr>
        <w:t>Omkring økonomien kan jeg sige at der fra i år er styr på udligningsbetaling de tre ejerforeninger imellem. Der betales således 2872,35</w:t>
      </w:r>
      <w:r>
        <w:rPr>
          <w:b w:val="false"/>
          <w:i w:val="false"/>
          <w:strike w:val="false"/>
          <w:dstrike w:val="false"/>
          <w:outline w:val="false"/>
          <w:shadow w:val="false"/>
          <w:sz w:val="24"/>
          <w:szCs w:val="24"/>
          <w:u w:val="none"/>
          <w:em w:val="none"/>
        </w:rPr>
        <w:t xml:space="preserve"> pr bolig fra de tre ejerforeninger, og det giver en samlet årlig betaling på 270000. </w:t>
      </w:r>
    </w:p>
    <w:p>
      <w:pPr>
        <w:pStyle w:val="Normal"/>
        <w:rPr>
          <w:rFonts w:ascii="Liberation Serif" w:hAnsi="Liberation Serif"/>
          <w:sz w:val="24"/>
          <w:szCs w:val="24"/>
        </w:rPr>
      </w:pPr>
      <w:r>
        <w:rPr>
          <w:sz w:val="24"/>
          <w:szCs w:val="24"/>
        </w:rPr>
      </w:r>
    </w:p>
    <w:p>
      <w:pPr>
        <w:pStyle w:val="Normal"/>
        <w:rPr>
          <w:rFonts w:ascii="Liberation Serif" w:hAnsi="Liberation Serif"/>
          <w:sz w:val="24"/>
          <w:szCs w:val="24"/>
        </w:rPr>
      </w:pPr>
      <w:r>
        <w:rPr>
          <w:sz w:val="24"/>
          <w:szCs w:val="24"/>
        </w:rPr>
        <w:t>For det kommende år ligger der tilbud fra Wang hvoraf i det mindste faldsand (godkendt til legeplads) udskiftning er påkrævet, og desuden synes jeg der mangler en til to bordbænkesæt oppe ved legepladsen.</w:t>
      </w:r>
    </w:p>
    <w:p>
      <w:pPr>
        <w:pStyle w:val="Normal"/>
        <w:rPr>
          <w:rFonts w:ascii="Liberation Serif" w:hAnsi="Liberation Serif"/>
          <w:sz w:val="24"/>
          <w:szCs w:val="24"/>
        </w:rPr>
      </w:pPr>
      <w:r>
        <w:rPr>
          <w:sz w:val="24"/>
          <w:szCs w:val="24"/>
        </w:rPr>
      </w:r>
    </w:p>
    <w:p>
      <w:pPr>
        <w:pStyle w:val="Normal"/>
        <w:rPr>
          <w:rFonts w:ascii="Liberation Serif" w:hAnsi="Liberation Serif"/>
          <w:sz w:val="24"/>
          <w:szCs w:val="24"/>
        </w:rPr>
      </w:pPr>
      <w:r>
        <w:rPr>
          <w:sz w:val="24"/>
          <w:szCs w:val="24"/>
        </w:rPr>
      </w:r>
    </w:p>
    <w:p>
      <w:pPr>
        <w:pStyle w:val="Normal"/>
        <w:rPr>
          <w:rFonts w:ascii="Liberation Serif" w:hAnsi="Liberation Serif"/>
          <w:sz w:val="24"/>
          <w:szCs w:val="24"/>
        </w:rPr>
      </w:pPr>
      <w:r>
        <w:rPr>
          <w:sz w:val="24"/>
          <w:szCs w:val="24"/>
        </w:rPr>
        <w:t xml:space="preserve"> </w:t>
      </w:r>
      <w:r>
        <w:rPr>
          <w:sz w:val="24"/>
          <w:szCs w:val="24"/>
        </w:rPr>
        <w:t>Mogens Karlshøj</w:t>
      </w:r>
    </w:p>
    <w:p>
      <w:pPr>
        <w:pStyle w:val="Normal"/>
        <w:rPr>
          <w:rFonts w:ascii="Liberation Serif" w:hAnsi="Liberation Serif"/>
          <w:sz w:val="24"/>
          <w:szCs w:val="24"/>
        </w:rPr>
      </w:pPr>
      <w:r>
        <w:rPr>
          <w:sz w:val="24"/>
          <w:szCs w:val="24"/>
        </w:rPr>
      </w:r>
    </w:p>
    <w:p>
      <w:pPr>
        <w:pStyle w:val="Normal"/>
        <w:rPr>
          <w:rFonts w:ascii="Liberation Serif" w:hAnsi="Liberation Serif"/>
          <w:sz w:val="24"/>
          <w:szCs w:val="24"/>
        </w:rPr>
      </w:pPr>
      <w:r>
        <w:rPr>
          <w:sz w:val="24"/>
          <w:szCs w:val="24"/>
        </w:rPr>
      </w:r>
    </w:p>
    <w:p>
      <w:pPr>
        <w:pStyle w:val="Normal"/>
        <w:rPr>
          <w:rFonts w:ascii="Liberation Serif" w:hAnsi="Liberation Serif"/>
          <w:sz w:val="24"/>
          <w:szCs w:val="24"/>
        </w:rPr>
      </w:pPr>
      <w:r>
        <w:rPr>
          <w:sz w:val="24"/>
          <w:szCs w:val="24"/>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a-DK"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da-DK" w:eastAsia="zh-CN" w:bidi="hi-IN"/>
    </w:rPr>
  </w:style>
  <w:style w:type="character" w:styleId="Hyperlink">
    <w:name w:val="Hyperlink"/>
    <w:rPr>
      <w:color w:val="000080"/>
      <w:u w:val="single"/>
    </w:rPr>
  </w:style>
  <w:style w:type="paragraph" w:styleId="Overskrift">
    <w:name w:val="Oversk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gisterfortegnelse">
    <w:name w:val="Register/fortegnelse"/>
    <w:basedOn w:val="Normal"/>
    <w:qFormat/>
    <w:pPr>
      <w:suppressLineNumbers/>
    </w:pPr>
    <w:rPr>
      <w:rFonts w:cs="Arial"/>
    </w:rPr>
  </w:style>
  <w:style w:type="paragraph" w:styleId="Overskriftuser">
    <w:name w:val="Overskrift (user)"/>
    <w:basedOn w:val="Normal"/>
    <w:next w:val="BodyText"/>
    <w:qFormat/>
    <w:pPr>
      <w:keepNext w:val="true"/>
      <w:spacing w:before="240" w:after="120"/>
    </w:pPr>
    <w:rPr>
      <w:rFonts w:ascii="Liberation Sans" w:hAnsi="Liberation Sans" w:eastAsia="Microsoft YaHei" w:cs="Arial"/>
      <w:sz w:val="28"/>
      <w:szCs w:val="28"/>
    </w:rPr>
  </w:style>
  <w:style w:type="paragraph" w:styleId="Indeks">
    <w:name w:val="Indek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und.bangsboparken@gmai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154</TotalTime>
  <Application>LibreOffice/25.2.6.2$Windows_X86_64 LibreOffice_project/729c5bfe710f5eb71ed3bbde9e06a6065e9c6c5d</Application>
  <AppVersion>15.0000</AppVersion>
  <Pages>1</Pages>
  <Words>408</Words>
  <Characters>2094</Characters>
  <CharactersWithSpaces>2498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2024-05-04T11:49:27Z</dcterms:created>
  <dc:creator/>
  <dc:description/>
  <dc:language>da-DK</dc:language>
  <cp:lastModifiedBy/>
  <dcterms:modified xsi:type="dcterms:W3CDTF">2024-05-09T08:33:03Z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