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Bestyrelsesmøde 24012018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tilstede : Philip, Sten, Torben </w:t>
      </w:r>
      <w:r>
        <w:rPr/>
        <w:t>og Mogens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 Generalforsamling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begyndelsen af marts rundsendes indbydelse til generalforsamling d. 23 april med punkter omkring : sted, bespisning samt evt. ønsker omkring forslag.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 Økonomi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 gennemgik årets færdige resultat og tilføjede et budget for det kommende år. Herefter er resultat og budget videregivet til ekstern revisor.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Praktiske sager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 gennemgik de i øjeblikket kendte vedligeholds sager som der er budgetlagt efter</w:t>
      </w:r>
    </w:p>
    <w:p>
      <w:pPr>
        <w:pStyle w:val="Normal"/>
        <w:rPr/>
      </w:pPr>
      <w:r>
        <w:rPr/>
        <w:t>Det drejer sig om udskiftning af rem, skur ved 5 – 9, vindskede 5 – 9 og redskabsskur.</w:t>
      </w:r>
    </w:p>
    <w:p>
      <w:pPr>
        <w:pStyle w:val="Normal"/>
        <w:rPr/>
      </w:pPr>
      <w:r>
        <w:rPr/>
        <w:t>Vi vil samtidig gøre opmærksom på at vi i år skal have malet al udendørs træ.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Problemer med betaling.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Grundet en del sager omkring manglende informatiom omkring kvartalsbetalinger gennemfører vi ved ejerskifte tvungen afmelding af PBS for sælgers vedkommende.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</w:t>
      </w:r>
    </w:p>
    <w:p>
      <w:pPr>
        <w:pStyle w:val="Normal"/>
        <w:rPr/>
      </w:pPr>
      <w:r>
        <w:rPr/>
        <w:t xml:space="preserve">Tinglysning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 forbindelse med følgende vedtægtsforslag fra sidste års generalforsamling og den efterfølgende vedtagelse på ekstraordinær generalforsamling d. 4 maj 2017 ændres § 19 således: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”</w:t>
      </w:r>
      <w:r>
        <w:rPr/>
        <w:t>Bestyrelsen har foreslået at §19 omkring tegningsret i vedtægterne ændres fra:</w:t>
      </w:r>
    </w:p>
    <w:p>
      <w:pPr>
        <w:pStyle w:val="Normal"/>
        <w:rPr/>
      </w:pPr>
      <w:r>
        <w:rPr/>
        <w:t>”</w:t>
      </w:r>
      <w:r>
        <w:rPr/>
        <w:t>Ejerforening forpligtes ved underskrift af formanden eller næstformanden samt yderligere et medlem af bestyrelsen”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Ændres til: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”</w:t>
      </w:r>
      <w:r>
        <w:rPr>
          <w:b/>
          <w:bCs/>
        </w:rPr>
        <w:t>Ejerforeningen forpligtiges i økonomiske anliggender ved underskrift af Formand og Kasserer i fællesskab. I øvrige anliggender forpligtiges ejerforeningen af 2 bestyrelsesmedlemmer i fællesskab.”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Denne formulering er ved at blive indskrevet i Bangsbo Holm vedtægter.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 Nyt fra grundejerforening.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 har udarbejdet forslag til grundejerforeningens generalforsamling. Det drejer sig om økonomi </w:t>
      </w:r>
      <w:r>
        <w:rPr/>
        <w:t>og opsparring</w:t>
      </w:r>
      <w:r>
        <w:rPr/>
        <w:t>. Se bilag 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WenQuanYi Micro Hei" w:cs="Lohit Devanagari"/>
      <w:color w:val="00000A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Lohit Devanagar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237</Words>
  <Characters>1428</Characters>
  <CharactersWithSpaces>1647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2018-01-26T13:26:25Z</dcterms:created>
  <dc:creator/>
  <dc:description/>
  <dc:language>da-DK</dc:language>
  <cp:lastModifiedBy/>
  <dcterms:modified xsi:type="dcterms:W3CDTF">2018-01-26T13:33:38Z</dcterms:modified>
  <cp:revision>2</cp:revision>
  <dc:subject/>
  <dc:title/>
</cp:coreProperties>
</file>